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24" w:rsidRDefault="00941B24" w:rsidP="00941B24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Аннотация к рабочей про</w:t>
      </w:r>
      <w:r>
        <w:rPr>
          <w:rFonts w:ascii="Arial" w:eastAsia="Arial" w:hAnsi="Arial"/>
          <w:b/>
          <w:sz w:val="28"/>
        </w:rPr>
        <w:t xml:space="preserve">грамме по английскому языку 10-11 </w:t>
      </w:r>
      <w:r>
        <w:rPr>
          <w:rFonts w:ascii="Arial" w:eastAsia="Arial" w:hAnsi="Arial"/>
          <w:b/>
          <w:sz w:val="28"/>
        </w:rPr>
        <w:t>классы</w:t>
      </w:r>
    </w:p>
    <w:p w:rsidR="00941B24" w:rsidRDefault="00941B24" w:rsidP="00941B24">
      <w:pPr>
        <w:spacing w:line="0" w:lineRule="atLeast"/>
        <w:rPr>
          <w:rFonts w:ascii="Arial" w:eastAsia="Arial" w:hAnsi="Arial"/>
          <w:b/>
          <w:sz w:val="24"/>
        </w:rPr>
      </w:pPr>
    </w:p>
    <w:p w:rsidR="00F65231" w:rsidRDefault="00F65231" w:rsidP="00F652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Данная программа обучения учащихся 10 и 11 классов по курсу «Английский язык» (базовый уровень) составлена в соответствии с требованиями Закона РФ «Об образовании», Федерального государственного образовательного стандарта среднего общего образования, Требованиями результатам освоения основной образовательной программы. В ней учтены наиболее существенные положения программы развития универсальных учебных действий на ступени среднего (полного) общего образования и соблюдена преемственность с программой курса «Английский язык» для учащихся основной школы. </w:t>
      </w:r>
    </w:p>
    <w:p w:rsidR="00F65231" w:rsidRDefault="00F65231" w:rsidP="00F652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нацелена на реализацию интегративного подхода, являющегося системной совокупностью личностно ориентированного, </w:t>
      </w:r>
      <w:proofErr w:type="spellStart"/>
      <w:r>
        <w:rPr>
          <w:sz w:val="23"/>
          <w:szCs w:val="23"/>
        </w:rPr>
        <w:t>коммуникативнокогнитивного</w:t>
      </w:r>
      <w:proofErr w:type="spellEnd"/>
      <w:r>
        <w:rPr>
          <w:sz w:val="23"/>
          <w:szCs w:val="23"/>
        </w:rPr>
        <w:t xml:space="preserve">, социокультурного и </w:t>
      </w:r>
      <w:proofErr w:type="spellStart"/>
      <w:r>
        <w:rPr>
          <w:sz w:val="23"/>
          <w:szCs w:val="23"/>
        </w:rPr>
        <w:t>деятельностного</w:t>
      </w:r>
      <w:proofErr w:type="spellEnd"/>
      <w:r>
        <w:rPr>
          <w:sz w:val="23"/>
          <w:szCs w:val="23"/>
        </w:rPr>
        <w:t xml:space="preserve"> подходов к обучению английскому языку. Интегративной целью обучения английскому языку в старшей школе является формирование иноязычной коммуникативной компетенции, то есть способности и реальной готовности школьников осуществлять иноязычное общение и добиваться взаимопонимания с другими участниками общения, а также развитие и воспитание школьников средствами учебного предмета. </w:t>
      </w:r>
    </w:p>
    <w:p w:rsidR="00F65231" w:rsidRDefault="00F65231" w:rsidP="00F652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Представленная программа информирует о целях, содержании, общей стратегии образования, воспитания и развития школьников средствами английского языка. Она конкретизирует содержание предметных тем образовательного стандарта, </w:t>
      </w:r>
      <w:proofErr w:type="spellStart"/>
      <w:r>
        <w:rPr>
          <w:sz w:val="23"/>
          <w:szCs w:val="23"/>
        </w:rPr>
        <w:t>даѐт</w:t>
      </w:r>
      <w:proofErr w:type="spellEnd"/>
      <w:r>
        <w:rPr>
          <w:sz w:val="23"/>
          <w:szCs w:val="23"/>
        </w:rPr>
        <w:t xml:space="preserve"> примерное распределение учебных часов по темам курса и рекомендует последовательность изучения тем и языкового материала с </w:t>
      </w:r>
      <w:proofErr w:type="spellStart"/>
      <w:r>
        <w:rPr>
          <w:sz w:val="23"/>
          <w:szCs w:val="23"/>
        </w:rPr>
        <w:t>учѐтом</w:t>
      </w:r>
      <w:proofErr w:type="spellEnd"/>
      <w:r>
        <w:rPr>
          <w:sz w:val="23"/>
          <w:szCs w:val="23"/>
        </w:rPr>
        <w:t xml:space="preserve"> логики учебного процесса, возрастных особенностей учащихся, </w:t>
      </w:r>
      <w:proofErr w:type="spellStart"/>
      <w:r>
        <w:rPr>
          <w:sz w:val="23"/>
          <w:szCs w:val="23"/>
        </w:rPr>
        <w:t>межпредметных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внутрипредметных</w:t>
      </w:r>
      <w:proofErr w:type="spellEnd"/>
      <w:r>
        <w:rPr>
          <w:sz w:val="23"/>
          <w:szCs w:val="23"/>
        </w:rPr>
        <w:t xml:space="preserve"> связей. </w:t>
      </w:r>
    </w:p>
    <w:p w:rsidR="00F65231" w:rsidRDefault="00F65231" w:rsidP="00F652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Помимо сказанного программа </w:t>
      </w:r>
      <w:proofErr w:type="spellStart"/>
      <w:r>
        <w:rPr>
          <w:sz w:val="23"/>
          <w:szCs w:val="23"/>
        </w:rPr>
        <w:t>задаѐт</w:t>
      </w:r>
      <w:proofErr w:type="spellEnd"/>
      <w:r>
        <w:rPr>
          <w:sz w:val="23"/>
          <w:szCs w:val="23"/>
        </w:rPr>
        <w:t xml:space="preserve"> требования к уровню </w:t>
      </w:r>
      <w:proofErr w:type="spellStart"/>
      <w:r>
        <w:rPr>
          <w:sz w:val="23"/>
          <w:szCs w:val="23"/>
        </w:rPr>
        <w:t>обученности</w:t>
      </w:r>
      <w:proofErr w:type="spellEnd"/>
      <w:r>
        <w:rPr>
          <w:sz w:val="23"/>
          <w:szCs w:val="23"/>
        </w:rPr>
        <w:t xml:space="preserve"> учащихся в старшей школе, что позволяет ей служить основой для сравнения полученных в ходе контроля результатов. </w:t>
      </w:r>
    </w:p>
    <w:p w:rsidR="00F65231" w:rsidRDefault="00F65231" w:rsidP="00F652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может выступать в качестве ориентира при тематическом планировании курса. Она определяет инвариантную (обязательную) часть учебного курса, за пределами которой </w:t>
      </w:r>
      <w:proofErr w:type="spellStart"/>
      <w:r>
        <w:rPr>
          <w:sz w:val="23"/>
          <w:szCs w:val="23"/>
        </w:rPr>
        <w:t>остаѐтся</w:t>
      </w:r>
      <w:proofErr w:type="spellEnd"/>
      <w:r>
        <w:rPr>
          <w:sz w:val="23"/>
          <w:szCs w:val="23"/>
        </w:rPr>
        <w:t xml:space="preserve"> возможность выбора вариативной составляющей содержания образования. </w:t>
      </w:r>
    </w:p>
    <w:p w:rsidR="00F65231" w:rsidRDefault="00F65231" w:rsidP="00F652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не сковывает творческой инициативы учителя, предоставляет широкие возможности для реализации различных подходов к построению курса, в том числе с </w:t>
      </w:r>
      <w:proofErr w:type="spellStart"/>
      <w:r>
        <w:rPr>
          <w:sz w:val="23"/>
          <w:szCs w:val="23"/>
        </w:rPr>
        <w:t>учѐтом</w:t>
      </w:r>
      <w:proofErr w:type="spellEnd"/>
      <w:r>
        <w:rPr>
          <w:sz w:val="23"/>
          <w:szCs w:val="23"/>
        </w:rPr>
        <w:t xml:space="preserve"> особенностей регионов. </w:t>
      </w:r>
    </w:p>
    <w:p w:rsidR="00F93B99" w:rsidRDefault="00F65231">
      <w:bookmarkStart w:id="0" w:name="_GoBack"/>
      <w:bookmarkEnd w:id="0"/>
    </w:p>
    <w:sectPr w:rsidR="00F93B99" w:rsidSect="00941B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7"/>
    <w:rsid w:val="008B4587"/>
    <w:rsid w:val="00941B24"/>
    <w:rsid w:val="00B23D57"/>
    <w:rsid w:val="00B57341"/>
    <w:rsid w:val="00F6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7C59"/>
  <w15:chartTrackingRefBased/>
  <w15:docId w15:val="{4A1F4F02-5AC6-45EA-9A23-4B7827A7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B2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52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3</cp:revision>
  <dcterms:created xsi:type="dcterms:W3CDTF">2019-11-27T08:00:00Z</dcterms:created>
  <dcterms:modified xsi:type="dcterms:W3CDTF">2019-11-27T08:02:00Z</dcterms:modified>
</cp:coreProperties>
</file>