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8E" w:rsidRDefault="003C228E" w:rsidP="003C228E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Аннотация к рабочей программе по географии 10-11 классы</w:t>
      </w:r>
    </w:p>
    <w:p w:rsidR="003C228E" w:rsidRDefault="003C228E" w:rsidP="003C228E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3C228E" w:rsidRDefault="003C228E" w:rsidP="003C228E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3C228E" w:rsidRDefault="003C228E" w:rsidP="003C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28E" w:rsidRPr="004F0385" w:rsidRDefault="003C228E" w:rsidP="003C2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85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часов по учебному плану всего 34</w:t>
      </w:r>
      <w:r w:rsidRPr="004F0385">
        <w:rPr>
          <w:rFonts w:ascii="Times New Roman" w:eastAsia="Times New Roman" w:hAnsi="Times New Roman" w:cs="Times New Roman"/>
          <w:sz w:val="24"/>
          <w:szCs w:val="24"/>
        </w:rPr>
        <w:t xml:space="preserve"> часов в год; в неделю 1 час</w:t>
      </w:r>
    </w:p>
    <w:p w:rsidR="003C228E" w:rsidRPr="004F0385" w:rsidRDefault="003C228E" w:rsidP="003C2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85">
        <w:rPr>
          <w:rFonts w:ascii="Times New Roman" w:eastAsia="Times New Roman" w:hAnsi="Times New Roman" w:cs="Times New Roman"/>
          <w:sz w:val="24"/>
          <w:szCs w:val="24"/>
        </w:rPr>
        <w:t>Планирование составлено на основе Федерального государственного образовательного стандарта среднего (полного) общего образования (ФГОС ООО), рабочей программы Ким Э. В. «География. 10-11 классы. Базовый уровень: рабочая программа к линии УМК А. П. Кузнецова, Э.В. Ким \Э. В. Ким, А. П. Кузнецов. – М.: Дрофа, 2017</w:t>
      </w:r>
    </w:p>
    <w:p w:rsidR="003C228E" w:rsidRPr="004F0385" w:rsidRDefault="003C228E" w:rsidP="003C2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85">
        <w:rPr>
          <w:rFonts w:ascii="Times New Roman" w:eastAsia="Times New Roman" w:hAnsi="Times New Roman" w:cs="Times New Roman"/>
          <w:sz w:val="24"/>
          <w:szCs w:val="24"/>
        </w:rPr>
        <w:t xml:space="preserve">Учебник Кузнецов А. П., Ким Э. В. </w:t>
      </w:r>
      <w:proofErr w:type="gramStart"/>
      <w:r w:rsidRPr="004F0385">
        <w:rPr>
          <w:rFonts w:ascii="Times New Roman" w:eastAsia="Times New Roman" w:hAnsi="Times New Roman" w:cs="Times New Roman"/>
          <w:sz w:val="24"/>
          <w:szCs w:val="24"/>
        </w:rPr>
        <w:t>География .</w:t>
      </w:r>
      <w:proofErr w:type="gramEnd"/>
      <w:r w:rsidRPr="004F0385">
        <w:rPr>
          <w:rFonts w:ascii="Times New Roman" w:eastAsia="Times New Roman" w:hAnsi="Times New Roman" w:cs="Times New Roman"/>
          <w:sz w:val="24"/>
          <w:szCs w:val="24"/>
        </w:rPr>
        <w:t xml:space="preserve"> 10 -11 классы. Базовый уровень. - М: Дрофа, 2014.</w:t>
      </w:r>
    </w:p>
    <w:p w:rsidR="003C228E" w:rsidRDefault="003C228E" w:rsidP="003C228E">
      <w:pPr>
        <w:pStyle w:val="a3"/>
        <w:ind w:firstLine="567"/>
        <w:jc w:val="both"/>
      </w:pPr>
      <w:r>
        <w:t>Настоящая рабочая программа разработана на основе Федерального государственного образовательного стандарта среднего (полного) общего образования (ФГОС ООО), рабочей программы Ким Э. В. курса «География. 10-11 классы. Базовый уровень: рабочая программа к линии УМК А. П. Кузнецова, Э.В. Ким \Э. В. Ким, А. П. Кузнецов. – М.: Дрофа, 2017. Количество часов по учебному плану всего 34 часа в год; в неделю 1 час. Учебник: Кузнецов А. П., Ким Э. В. География. Базовый уровень. 10 - 11 классы. - М: Дрофа, 2014</w:t>
      </w:r>
    </w:p>
    <w:p w:rsidR="003C228E" w:rsidRDefault="003C228E" w:rsidP="003C228E">
      <w:pPr>
        <w:pStyle w:val="a3"/>
        <w:ind w:firstLine="567"/>
        <w:jc w:val="both"/>
      </w:pPr>
      <w:r>
        <w:t>Курс «География. 10—11 классы. Базовый уровень» является завершающим курсом, для которого содержание курса школьной географии основной школы является базой для изучения географических закономерностей, гипотез, теорий и основой для уровневой и профильной дифференциации в старшей школе.</w:t>
      </w:r>
    </w:p>
    <w:p w:rsidR="003C228E" w:rsidRDefault="003C228E" w:rsidP="003C228E">
      <w:pPr>
        <w:pStyle w:val="a3"/>
        <w:ind w:firstLine="567"/>
        <w:jc w:val="both"/>
      </w:pPr>
      <w:r>
        <w:rPr>
          <w:b/>
          <w:bCs/>
        </w:rPr>
        <w:t>Место курса в учебном плане</w:t>
      </w:r>
    </w:p>
    <w:p w:rsidR="003C228E" w:rsidRDefault="003C228E" w:rsidP="003C228E">
      <w:pPr>
        <w:pStyle w:val="a3"/>
        <w:ind w:firstLine="567"/>
        <w:jc w:val="both"/>
      </w:pPr>
      <w:r>
        <w:t>Курс «География. 10—11 классы. Базовый уровень» является завершающим курсом. В соответствии с учебным планом курсу географии на ступени среднего (полного) общего образования предшествует курс географии основной школы. Содержание курса географии 5—9 классов является базой для изучения общих географических закономерностей, гипотез, теорий и основой для уровневой и профильной дифференциации в старшей школе.</w:t>
      </w:r>
    </w:p>
    <w:p w:rsidR="003C228E" w:rsidRDefault="003C228E" w:rsidP="003C228E">
      <w:pPr>
        <w:pStyle w:val="a3"/>
        <w:ind w:firstLine="567"/>
        <w:jc w:val="both"/>
      </w:pPr>
      <w:r>
        <w:t>На изучение курса географии в 10 классе отводится 34 часов (по 1 ч в неделю).</w:t>
      </w:r>
    </w:p>
    <w:p w:rsidR="003C228E" w:rsidRDefault="003C228E" w:rsidP="003C228E">
      <w:pPr>
        <w:pStyle w:val="a3"/>
        <w:ind w:firstLine="567"/>
        <w:jc w:val="both"/>
      </w:pPr>
      <w:r>
        <w:t>На изучение курса географии в 11 классе отводится 34 часов (по 1 ч в неделю).</w:t>
      </w:r>
    </w:p>
    <w:p w:rsidR="003C228E" w:rsidRDefault="003C228E" w:rsidP="003C228E">
      <w:pPr>
        <w:pStyle w:val="a3"/>
        <w:ind w:firstLine="567"/>
        <w:jc w:val="both"/>
      </w:pPr>
    </w:p>
    <w:p w:rsidR="003C228E" w:rsidRPr="00DA5758" w:rsidRDefault="003C228E" w:rsidP="003C228E">
      <w:pPr>
        <w:pStyle w:val="a3"/>
        <w:rPr>
          <w:b/>
        </w:rPr>
      </w:pPr>
      <w:r w:rsidRPr="00DA5758">
        <w:rPr>
          <w:b/>
        </w:rPr>
        <w:t>Основные цели:</w:t>
      </w:r>
    </w:p>
    <w:p w:rsidR="003C228E" w:rsidRPr="00DA5758" w:rsidRDefault="003C228E" w:rsidP="003C228E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DA5758">
        <w:rPr>
          <w:rFonts w:ascii="Times New Roman" w:hAnsi="Times New Roman" w:cs="Times New Roman"/>
          <w:b/>
          <w:sz w:val="24"/>
          <w:szCs w:val="24"/>
        </w:rPr>
        <w:t>освоение системы географических знаний</w:t>
      </w:r>
      <w:r w:rsidRPr="00DA5758">
        <w:rPr>
          <w:rFonts w:ascii="Times New Roman" w:hAnsi="Times New Roman" w:cs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</w:t>
      </w:r>
      <w:proofErr w:type="gramStart"/>
      <w:r w:rsidRPr="00DA5758">
        <w:rPr>
          <w:rFonts w:ascii="Times New Roman" w:hAnsi="Times New Roman" w:cs="Times New Roman"/>
          <w:sz w:val="24"/>
          <w:szCs w:val="24"/>
        </w:rPr>
        <w:t>решения;,</w:t>
      </w:r>
      <w:proofErr w:type="gramEnd"/>
      <w:r w:rsidRPr="00DA5758">
        <w:rPr>
          <w:rFonts w:ascii="Times New Roman" w:hAnsi="Times New Roman" w:cs="Times New Roman"/>
          <w:sz w:val="24"/>
          <w:szCs w:val="24"/>
        </w:rPr>
        <w:t xml:space="preserve"> методах изучения географического пространства, разнообразии его объектов и процессов;</w:t>
      </w:r>
    </w:p>
    <w:p w:rsidR="003C228E" w:rsidRPr="00DA5758" w:rsidRDefault="003C228E" w:rsidP="003C228E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DA5758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DA5758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A575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DA5758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3C228E" w:rsidRPr="00DA5758" w:rsidRDefault="003C228E" w:rsidP="003C228E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DA575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DA5758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C228E" w:rsidRPr="00DA5758" w:rsidRDefault="003C228E" w:rsidP="003C228E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DA5758">
        <w:rPr>
          <w:rFonts w:ascii="Times New Roman" w:hAnsi="Times New Roman" w:cs="Times New Roman"/>
          <w:b/>
          <w:sz w:val="24"/>
          <w:szCs w:val="24"/>
        </w:rPr>
        <w:lastRenderedPageBreak/>
        <w:t>воспитание</w:t>
      </w:r>
      <w:r w:rsidRPr="00DA5758">
        <w:rPr>
          <w:rFonts w:ascii="Times New Roman" w:hAnsi="Times New Roman" w:cs="Times New Roman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3C228E" w:rsidRPr="00DA5758" w:rsidRDefault="003C228E" w:rsidP="003C228E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DA5758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DA5758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3C228E" w:rsidRPr="00DA5758" w:rsidRDefault="003C228E" w:rsidP="003C228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DA5758">
        <w:rPr>
          <w:rFonts w:ascii="Times New Roman" w:hAnsi="Times New Roman" w:cs="Times New Roman"/>
          <w:b/>
          <w:sz w:val="24"/>
          <w:szCs w:val="24"/>
        </w:rPr>
        <w:t>нахождения и применения</w:t>
      </w:r>
      <w:r w:rsidRPr="00DA5758">
        <w:rPr>
          <w:rFonts w:ascii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3C228E" w:rsidRPr="00DA5758" w:rsidRDefault="003C228E" w:rsidP="003C228E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DA5758">
        <w:rPr>
          <w:rFonts w:ascii="Times New Roman" w:hAnsi="Times New Roman" w:cs="Times New Roman"/>
          <w:b/>
          <w:sz w:val="24"/>
          <w:szCs w:val="24"/>
        </w:rPr>
        <w:t>понимания</w:t>
      </w:r>
      <w:r w:rsidRPr="00DA5758">
        <w:rPr>
          <w:rFonts w:ascii="Times New Roman" w:hAnsi="Times New Roman" w:cs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3C228E" w:rsidRPr="00DA5758" w:rsidRDefault="003C228E" w:rsidP="003C228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A5758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3C228E" w:rsidRPr="00DA5758" w:rsidRDefault="003C228E" w:rsidP="003C228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A5758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3C228E" w:rsidRPr="00DA5758" w:rsidRDefault="003C228E" w:rsidP="003C228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A5758">
        <w:rPr>
          <w:rFonts w:ascii="Times New Roman" w:hAnsi="Times New Roman" w:cs="Times New Roman"/>
          <w:sz w:val="24"/>
          <w:szCs w:val="24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3C228E" w:rsidRPr="00DA5758" w:rsidRDefault="003C228E" w:rsidP="003C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F7F" w:rsidRPr="00731F7F" w:rsidRDefault="00731F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1F7F" w:rsidRPr="0073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E4F69"/>
    <w:multiLevelType w:val="multilevel"/>
    <w:tmpl w:val="61A0A81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80"/>
    <w:rsid w:val="003C228E"/>
    <w:rsid w:val="00731F7F"/>
    <w:rsid w:val="00B23D57"/>
    <w:rsid w:val="00B57341"/>
    <w:rsid w:val="00F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5B6B"/>
  <w15:chartTrackingRefBased/>
  <w15:docId w15:val="{7F16124B-6048-4FF3-9FEF-A318274E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2019-11-27T08:05:00Z</dcterms:created>
  <dcterms:modified xsi:type="dcterms:W3CDTF">2019-11-27T08:26:00Z</dcterms:modified>
</cp:coreProperties>
</file>