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рабочим программам по физической культуре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1-4 классы</w:t>
      </w:r>
    </w:p>
    <w:bookmarkEnd w:id="0"/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физической культуре для обучающихся 1 - 4 классов составлена в соответствии с ФГОС начального общего образования (2009 г.) на основании авторской программы Физическая культура. Рабочие программы. 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Предметная линия учебников В.И. Ляха. 1-4 классы: 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пособие для учителей общеобразовательной  организаций/В.И.Лях.-3-е изд.-М.: Просвещение, 2012г. 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реализации программы выбран учебно-методический комплекс «Школа России» (далее УМК «Школа России»). В ней учтены основные положения Программы развития и формирования универсальных учебных действий для начального общего образования. 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примерной программы по физической культуре является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задач, предусмотренных ФГОС 2009г. и отражающих планируемые результаты обучения физкультуре в начальных классах: 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укрепление здоровья школьников посредством развития физических качеств и повышения функциональных особенностей жизнеобеспечивающих систем организма; 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совершенствование жизненно важных умений и навыков посредством обучения подвижным играм, физическим упражнениям и техническим действиям из базовых видов спорта; 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развитие интереса к самостоятельным занятиям физическими упражнениями, подвижными играми, формам активного отдыха и досуга; 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 «Физическая культура» изучается с 1 по 4 классы из расчёта 3 ч в неделю, всего 405 часов за 4 года обучения: в 1 классе — 99 ч, во 2 классе — 102 ч, в 3 классе— 102 ч, в 4 классе— 102 ч. Третий час на преподавание учебного предмета «Физическая культура» был введён приказом Минобрнауки от 30 августа 2010 г. № 889. 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включает «Пояснительную записку», «Содержание курса», «Тематическое планирование» с определением основных видов учебной деятельности, «Планируемые результаты освоения учебного курса», «Систему контроля и оценки реализации программы», «Описание учебно-методического и материально-технического обеспечения образовательного процесса». 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Пояснительной записке отражены общая характеристика учебного предмета «Физическая культура», вклад предмета в достижение целей начального общего образования, требования к личностным, метапредметным и предметным результатам освоения курса. Данная программа обеспечивается учебно-методическим комплектом «Физическая культура». 1-4 классы: учеб. для общеобразоват. организаций / В.И. Лях. М.: Просвещение, 2012г.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Целью</w:t>
      </w:r>
      <w:r>
        <w:rPr>
          <w:rFonts w:ascii="Times New Roman" w:eastAsia="Times New Roman" w:hAnsi="Times New Roman"/>
          <w:sz w:val="24"/>
          <w:szCs w:val="24"/>
        </w:rPr>
        <w:t>школьного физического воспитания является форми</w:t>
      </w:r>
      <w:r>
        <w:rPr>
          <w:rFonts w:ascii="Times New Roman" w:eastAsia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Реализация цели учебной программы соотносится с реше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нием следующих образовательных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задач: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>
        <w:rPr>
          <w:rFonts w:ascii="Times New Roman" w:eastAsia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овладение школой движений;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rFonts w:ascii="Times New Roman" w:eastAsia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>
        <w:rPr>
          <w:rFonts w:ascii="Times New Roman" w:eastAsia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rFonts w:ascii="Times New Roman" w:eastAsia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выработка представлений об основных видах спорта, сна</w:t>
      </w:r>
      <w:r>
        <w:rPr>
          <w:rFonts w:ascii="Times New Roman" w:eastAsia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формирование установки на сохранение и укрепление здо</w:t>
      </w:r>
      <w:r>
        <w:rPr>
          <w:rFonts w:ascii="Times New Roman" w:eastAsia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>
        <w:rPr>
          <w:rFonts w:ascii="Times New Roman" w:eastAsia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>
        <w:rPr>
          <w:rFonts w:ascii="Times New Roman" w:eastAsia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>
        <w:rPr>
          <w:rFonts w:ascii="Times New Roman" w:eastAsia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eastAsia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>
        <w:rPr>
          <w:rFonts w:ascii="Times New Roman" w:eastAsia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9C1D50" w:rsidRDefault="009C1D50" w:rsidP="009C1D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Новизна программы </w:t>
      </w:r>
      <w:r>
        <w:rPr>
          <w:rFonts w:ascii="Times New Roman" w:hAnsi="Times New Roman" w:cs="Times New Roman"/>
          <w:sz w:val="24"/>
          <w:szCs w:val="24"/>
        </w:rPr>
        <w:t>заключается в том, что:</w:t>
      </w:r>
    </w:p>
    <w:p w:rsidR="009C1D50" w:rsidRDefault="009C1D50" w:rsidP="009C1D5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Конкретизированы требования к уровню усвоения предмета учащимися по окончанию 1 класса, 2 класса, 3 класса, 4 класса;</w:t>
      </w:r>
    </w:p>
    <w:p w:rsidR="009C1D50" w:rsidRDefault="009C1D50" w:rsidP="009C1D5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материала представлено двумя шрифтами: обычным передано содержание базового уровня, курсивом-материал, расширяющий и углубляющий опорную систему и выступающий как пропедевтика для дальнейшего изучения данного предмета.</w:t>
      </w:r>
    </w:p>
    <w:p w:rsidR="009C1D50" w:rsidRDefault="009C1D50" w:rsidP="009C1D5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3B99" w:rsidRDefault="009C1D50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E3867"/>
    <w:multiLevelType w:val="hybridMultilevel"/>
    <w:tmpl w:val="12F458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4B"/>
    <w:rsid w:val="0028694B"/>
    <w:rsid w:val="009C1D50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8BE45-4DFF-4259-B8E8-182BD3D9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1D5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3</cp:revision>
  <dcterms:created xsi:type="dcterms:W3CDTF">2019-11-28T08:43:00Z</dcterms:created>
  <dcterms:modified xsi:type="dcterms:W3CDTF">2019-11-28T08:43:00Z</dcterms:modified>
</cp:coreProperties>
</file>